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93" w:rsidRDefault="00141EC3">
      <w:pPr>
        <w:shd w:val="clear" w:color="auto" w:fill="FFFFFF"/>
        <w:ind w:left="24"/>
        <w:jc w:val="center"/>
      </w:pPr>
      <w:r>
        <w:rPr>
          <w:rFonts w:eastAsia="Times New Roman" w:cs="Times New Roman"/>
          <w:color w:val="000000"/>
          <w:spacing w:val="-6"/>
          <w:sz w:val="18"/>
          <w:szCs w:val="18"/>
        </w:rPr>
        <w:t>Утвержденные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тарифы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на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услуги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по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передаче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электроэнергии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для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ЗАО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"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Алкоа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СМЗ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"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на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201</w:t>
      </w:r>
      <w:r w:rsidR="005A3ABC" w:rsidRPr="005A3ABC">
        <w:rPr>
          <w:rFonts w:eastAsia="Times New Roman"/>
          <w:color w:val="000000"/>
          <w:spacing w:val="-6"/>
          <w:sz w:val="18"/>
          <w:szCs w:val="18"/>
        </w:rPr>
        <w:t>6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год</w:t>
      </w:r>
    </w:p>
    <w:p w:rsidR="003D0393" w:rsidRDefault="00141EC3">
      <w:pPr>
        <w:shd w:val="clear" w:color="auto" w:fill="FFFFFF"/>
        <w:spacing w:before="173"/>
        <w:ind w:left="15106"/>
      </w:pPr>
      <w:r>
        <w:rPr>
          <w:b/>
          <w:bCs/>
          <w:color w:val="000000"/>
          <w:spacing w:val="-4"/>
          <w:sz w:val="14"/>
          <w:szCs w:val="14"/>
        </w:rPr>
        <w:t>(</w:t>
      </w:r>
      <w:r>
        <w:rPr>
          <w:rFonts w:eastAsia="Times New Roman" w:cs="Times New Roman"/>
          <w:b/>
          <w:bCs/>
          <w:color w:val="000000"/>
          <w:spacing w:val="-4"/>
          <w:sz w:val="14"/>
          <w:szCs w:val="14"/>
        </w:rPr>
        <w:t>без</w:t>
      </w:r>
      <w:r>
        <w:rPr>
          <w:rFonts w:eastAsia="Times New Roman"/>
          <w:b/>
          <w:bCs/>
          <w:color w:val="000000"/>
          <w:spacing w:val="-4"/>
          <w:sz w:val="14"/>
          <w:szCs w:val="14"/>
        </w:rPr>
        <w:t xml:space="preserve"> </w:t>
      </w:r>
      <w:r>
        <w:rPr>
          <w:rFonts w:eastAsia="Times New Roman" w:cs="Times New Roman"/>
          <w:b/>
          <w:bCs/>
          <w:color w:val="000000"/>
          <w:spacing w:val="-4"/>
          <w:sz w:val="14"/>
          <w:szCs w:val="14"/>
        </w:rPr>
        <w:t>НДС</w:t>
      </w:r>
      <w:r>
        <w:rPr>
          <w:rFonts w:eastAsia="Times New Roman"/>
          <w:b/>
          <w:bCs/>
          <w:color w:val="000000"/>
          <w:spacing w:val="-4"/>
          <w:sz w:val="14"/>
          <w:szCs w:val="14"/>
        </w:rPr>
        <w:t>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46"/>
        <w:gridCol w:w="4003"/>
        <w:gridCol w:w="1200"/>
        <w:gridCol w:w="1488"/>
        <w:gridCol w:w="1373"/>
        <w:gridCol w:w="1190"/>
        <w:gridCol w:w="1478"/>
        <w:gridCol w:w="1354"/>
        <w:gridCol w:w="1354"/>
        <w:gridCol w:w="1397"/>
      </w:tblGrid>
      <w:tr w:rsidR="003D0393">
        <w:trPr>
          <w:trHeight w:hRule="exact" w:val="384"/>
        </w:trPr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206"/>
            </w:pPr>
            <w:r>
              <w:rPr>
                <w:rFonts w:eastAsia="Times New Roman" w:cs="Times New Roman"/>
                <w:color w:val="000000"/>
                <w:spacing w:val="-7"/>
                <w:sz w:val="18"/>
                <w:szCs w:val="18"/>
              </w:rPr>
              <w:t>№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926"/>
            </w:pP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показателя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398"/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Двухставочный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тариф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7" w:lineRule="exact"/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тариф</w:t>
            </w:r>
          </w:p>
        </w:tc>
        <w:tc>
          <w:tcPr>
            <w:tcW w:w="2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403"/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Двухставочный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тариф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7" w:lineRule="exact"/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тариф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№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3D0393">
            <w:pPr>
              <w:shd w:val="clear" w:color="auto" w:fill="FFFFFF"/>
            </w:pPr>
          </w:p>
        </w:tc>
      </w:tr>
      <w:tr w:rsidR="003D0393" w:rsidTr="00197749">
        <w:trPr>
          <w:trHeight w:hRule="exact" w:val="639"/>
        </w:trPr>
        <w:tc>
          <w:tcPr>
            <w:tcW w:w="10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3D0393"/>
          <w:p w:rsidR="003D0393" w:rsidRDefault="003D0393"/>
        </w:tc>
        <w:tc>
          <w:tcPr>
            <w:tcW w:w="40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3D0393"/>
          <w:p w:rsidR="003D0393" w:rsidRDefault="003D0393"/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7" w:lineRule="exact"/>
              <w:ind w:left="48" w:right="58"/>
            </w:pP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Ставка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за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сетей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Ставка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оплату технологического расхода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потерь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178"/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руб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МВт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7" w:lineRule="exact"/>
              <w:ind w:left="48" w:right="43"/>
            </w:pP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Ставка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за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содержание 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сетей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Ставка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оплату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технологического расхода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потерь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>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173"/>
            </w:pP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руб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4"/>
                <w:szCs w:val="14"/>
              </w:rPr>
              <w:t>./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МВт</w:t>
            </w:r>
            <w:proofErr w:type="gramStart"/>
            <w:r>
              <w:rPr>
                <w:rFonts w:eastAsia="Times New Roman"/>
                <w:b/>
                <w:bCs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ч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7" w:lineRule="exact"/>
              <w:ind w:left="14" w:right="5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 xml:space="preserve">решения регулирующего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органа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0393" w:rsidRDefault="00141EC3">
            <w:pPr>
              <w:shd w:val="clear" w:color="auto" w:fill="FFFFFF"/>
              <w:spacing w:line="187" w:lineRule="exact"/>
              <w:ind w:right="77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официального опубликования</w:t>
            </w:r>
          </w:p>
        </w:tc>
      </w:tr>
      <w:tr w:rsidR="003D0393" w:rsidTr="00197749">
        <w:trPr>
          <w:trHeight w:hRule="exact" w:val="278"/>
        </w:trPr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/>
          <w:p w:rsidR="003D0393" w:rsidRDefault="003D0393"/>
        </w:tc>
        <w:tc>
          <w:tcPr>
            <w:tcW w:w="40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/>
          <w:p w:rsidR="003D0393" w:rsidRDefault="003D0393"/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руб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./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МВт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мес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240"/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руб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МВт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ч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>
            <w:pPr>
              <w:shd w:val="clear" w:color="auto" w:fill="FFFFFF"/>
              <w:ind w:left="240"/>
            </w:pPr>
          </w:p>
          <w:p w:rsidR="003D0393" w:rsidRDefault="003D0393">
            <w:pPr>
              <w:shd w:val="clear" w:color="auto" w:fill="FFFFFF"/>
              <w:ind w:left="240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руб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./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МВт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</w:rPr>
              <w:t>мес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235"/>
            </w:pP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руб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4"/>
                <w:szCs w:val="14"/>
              </w:rPr>
              <w:t>./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МВт</w:t>
            </w:r>
            <w:proofErr w:type="gramStart"/>
            <w:r>
              <w:rPr>
                <w:rFonts w:eastAsia="Times New Roman"/>
                <w:b/>
                <w:bCs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ч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>
            <w:pPr>
              <w:shd w:val="clear" w:color="auto" w:fill="FFFFFF"/>
              <w:ind w:left="235"/>
            </w:pPr>
          </w:p>
          <w:p w:rsidR="003D0393" w:rsidRDefault="003D0393">
            <w:pPr>
              <w:shd w:val="clear" w:color="auto" w:fill="FFFFFF"/>
              <w:ind w:left="235"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>
            <w:pPr>
              <w:shd w:val="clear" w:color="auto" w:fill="FFFFFF"/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>
            <w:pPr>
              <w:shd w:val="clear" w:color="auto" w:fill="FFFFFF"/>
            </w:pPr>
          </w:p>
        </w:tc>
      </w:tr>
      <w:tr w:rsidR="003D0393" w:rsidTr="00197749">
        <w:trPr>
          <w:trHeight w:hRule="exact" w:val="282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384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1843"/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437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595"/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533"/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442"/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590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523"/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jc w:val="center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jc w:val="center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</w:tr>
      <w:tr w:rsidR="003D0393">
        <w:trPr>
          <w:trHeight w:hRule="exact" w:val="346"/>
        </w:trPr>
        <w:tc>
          <w:tcPr>
            <w:tcW w:w="158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Единые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котловые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)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тарифы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услуги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по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передаче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электроэнергии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по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сетям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Самарской</w:t>
            </w:r>
            <w:r>
              <w:rPr>
                <w:rFonts w:eastAsia="Times New Roman"/>
                <w:b/>
                <w:bCs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14"/>
                <w:szCs w:val="14"/>
              </w:rPr>
              <w:t>области</w:t>
            </w:r>
          </w:p>
        </w:tc>
      </w:tr>
      <w:tr w:rsidR="003D0393">
        <w:trPr>
          <w:trHeight w:hRule="exact" w:val="355"/>
        </w:trPr>
        <w:tc>
          <w:tcPr>
            <w:tcW w:w="91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 w:rsidP="005A3ABC">
            <w:pPr>
              <w:shd w:val="clear" w:color="auto" w:fill="FFFFFF"/>
              <w:ind w:left="5563"/>
            </w:pPr>
            <w:r>
              <w:rPr>
                <w:b/>
                <w:bCs/>
                <w:color w:val="000000"/>
                <w:spacing w:val="2"/>
                <w:sz w:val="14"/>
                <w:szCs w:val="14"/>
                <w:lang w:val="en-US"/>
              </w:rPr>
              <w:t xml:space="preserve">I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полугодие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01.01.201</w:t>
            </w:r>
            <w:r w:rsidR="005A3ABC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по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30.06.201</w:t>
            </w:r>
            <w:r w:rsidR="005A3ABC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>)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 w:rsidP="005A3ABC">
            <w:pPr>
              <w:shd w:val="clear" w:color="auto" w:fill="FFFFFF"/>
              <w:ind w:left="490"/>
            </w:pPr>
            <w:r>
              <w:rPr>
                <w:b/>
                <w:bCs/>
                <w:color w:val="000000"/>
                <w:spacing w:val="1"/>
                <w:sz w:val="14"/>
                <w:szCs w:val="14"/>
                <w:lang w:val="en-US"/>
              </w:rPr>
              <w:t xml:space="preserve">II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полугодие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01.07.201</w:t>
            </w:r>
            <w:r w:rsidR="005A3ABC"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4"/>
                <w:szCs w:val="14"/>
              </w:rPr>
              <w:t>по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 xml:space="preserve"> 31.12.201</w:t>
            </w:r>
            <w:r w:rsidR="005A3ABC"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4"/>
                <w:szCs w:val="14"/>
              </w:rPr>
              <w:t>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3D0393">
            <w:pPr>
              <w:shd w:val="clear" w:color="auto" w:fill="FFFFFF"/>
            </w:pPr>
          </w:p>
        </w:tc>
      </w:tr>
      <w:tr w:rsidR="003D0393" w:rsidTr="003D3733">
        <w:trPr>
          <w:trHeight w:hRule="exact" w:val="291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  <w:sz w:val="14"/>
                <w:szCs w:val="14"/>
              </w:rPr>
              <w:t>1.1.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Прочие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потребители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ВН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782"/>
            </w:pPr>
            <w:r w:rsidRPr="003D3733">
              <w:rPr>
                <w:color w:val="000000"/>
                <w:sz w:val="14"/>
                <w:szCs w:val="14"/>
              </w:rPr>
              <w:t>1076,34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658"/>
            </w:pPr>
            <w:r w:rsidRPr="003D3733">
              <w:rPr>
                <w:color w:val="000000"/>
                <w:spacing w:val="-1"/>
                <w:sz w:val="14"/>
                <w:szCs w:val="14"/>
              </w:rPr>
              <w:t>1076,34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141EC3" w:rsidP="005A3ABC">
            <w:pPr>
              <w:shd w:val="clear" w:color="auto" w:fill="FFFFFF"/>
              <w:spacing w:line="178" w:lineRule="exact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Приказ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 xml:space="preserve">Министерства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Энергетики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 xml:space="preserve">ЖКХ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Самарской области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№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="005A3ABC"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>789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 xml:space="preserve">от </w:t>
            </w:r>
            <w:r w:rsidR="005A3ABC"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2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9.12.1</w:t>
            </w:r>
            <w:r w:rsidR="005A3ABC"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5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-1"/>
                <w:sz w:val="14"/>
                <w:szCs w:val="14"/>
              </w:rPr>
              <w:t>г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</w:tr>
      <w:tr w:rsidR="003D0393" w:rsidTr="003D3733">
        <w:trPr>
          <w:trHeight w:hRule="exact" w:val="282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  <w:sz w:val="14"/>
                <w:szCs w:val="14"/>
              </w:rPr>
              <w:t>1.2.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Прочие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потребители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СН</w:t>
            </w:r>
            <w:proofErr w:type="gramStart"/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1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</w:tr>
      <w:tr w:rsidR="003D0393" w:rsidTr="003D3733">
        <w:trPr>
          <w:trHeight w:hRule="exact" w:val="286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  <w:sz w:val="14"/>
                <w:szCs w:val="14"/>
              </w:rPr>
              <w:t>1.3.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Прочие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потребители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СН</w:t>
            </w:r>
            <w:proofErr w:type="gramStart"/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658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2466,19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648"/>
            </w:pPr>
            <w:r w:rsidRPr="003D3733">
              <w:rPr>
                <w:color w:val="000000"/>
                <w:sz w:val="14"/>
                <w:szCs w:val="14"/>
              </w:rPr>
              <w:t>2466,19</w:t>
            </w: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  <w:ind w:left="648"/>
            </w:pPr>
          </w:p>
          <w:p w:rsidR="003D0393" w:rsidRPr="003D3733" w:rsidRDefault="003D0393">
            <w:pPr>
              <w:shd w:val="clear" w:color="auto" w:fill="FFFFFF"/>
              <w:ind w:left="648"/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</w:tr>
      <w:tr w:rsidR="003D0393" w:rsidTr="003D3733">
        <w:trPr>
          <w:trHeight w:hRule="exact" w:val="276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  <w:sz w:val="14"/>
                <w:szCs w:val="14"/>
              </w:rPr>
              <w:t>1.4.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Прочие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потребители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НН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141EC3" w:rsidP="005A3ABC">
            <w:pPr>
              <w:shd w:val="clear" w:color="auto" w:fill="FFFFFF"/>
            </w:pP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ВК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№</w:t>
            </w:r>
            <w:r w:rsidR="005A3ABC"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4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(29</w:t>
            </w:r>
            <w:r w:rsidR="005A3ABC"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>550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>)</w:t>
            </w:r>
          </w:p>
        </w:tc>
      </w:tr>
      <w:tr w:rsidR="003D0393">
        <w:trPr>
          <w:trHeight w:hRule="exact" w:val="346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2" w:lineRule="exact"/>
              <w:ind w:right="763"/>
            </w:pP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Население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и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приравненные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нему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категории потребителей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</w:pPr>
          </w:p>
          <w:p w:rsidR="003D0393" w:rsidRPr="003D3733" w:rsidRDefault="003D0393">
            <w:pPr>
              <w:shd w:val="clear" w:color="auto" w:fill="FFFFFF"/>
            </w:pPr>
          </w:p>
        </w:tc>
        <w:tc>
          <w:tcPr>
            <w:tcW w:w="139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0393" w:rsidRPr="003D3733" w:rsidRDefault="005A3ABC" w:rsidP="005A3ABC">
            <w:pPr>
              <w:shd w:val="clear" w:color="auto" w:fill="FFFFFF"/>
            </w:pP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О</w:t>
            </w:r>
            <w:r w:rsidR="00141EC3"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т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 xml:space="preserve"> 13</w:t>
            </w:r>
            <w:r w:rsidR="00141EC3"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>.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>01</w:t>
            </w:r>
            <w:r w:rsidR="00141EC3"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>.201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>6</w:t>
            </w:r>
          </w:p>
        </w:tc>
      </w:tr>
      <w:tr w:rsidR="003D0393">
        <w:trPr>
          <w:trHeight w:hRule="exact" w:val="451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14"/>
                <w:szCs w:val="14"/>
              </w:rPr>
              <w:t>2.1.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spacing w:line="182" w:lineRule="exact"/>
            </w:pPr>
            <w:r>
              <w:rPr>
                <w:b/>
                <w:bCs/>
                <w:color w:val="000000"/>
                <w:spacing w:val="-2"/>
                <w:sz w:val="14"/>
                <w:szCs w:val="14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Население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исключением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указанного</w:t>
            </w:r>
            <w:proofErr w:type="gramEnd"/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пунктах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2.2.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и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4"/>
                <w:szCs w:val="14"/>
              </w:rPr>
              <w:t>2.3.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141EC3">
            <w:pPr>
              <w:shd w:val="clear" w:color="auto" w:fill="FFFFFF"/>
              <w:ind w:left="1008"/>
            </w:pPr>
            <w:r w:rsidRPr="003D3733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141EC3">
            <w:pPr>
              <w:shd w:val="clear" w:color="auto" w:fill="FFFFFF"/>
              <w:ind w:left="1301"/>
            </w:pPr>
            <w:r w:rsidRPr="003D373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202"/>
            </w:pPr>
            <w:r w:rsidRPr="003D3733">
              <w:rPr>
                <w:color w:val="000000"/>
                <w:sz w:val="14"/>
                <w:szCs w:val="14"/>
              </w:rPr>
              <w:t>1301,33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141EC3">
            <w:pPr>
              <w:shd w:val="clear" w:color="auto" w:fill="FFFFFF"/>
              <w:ind w:left="1003"/>
            </w:pPr>
            <w:r w:rsidRPr="003D3733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141EC3">
            <w:pPr>
              <w:shd w:val="clear" w:color="auto" w:fill="FFFFFF"/>
              <w:ind w:left="1286"/>
            </w:pPr>
            <w:r w:rsidRPr="003D3733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154"/>
            </w:pPr>
            <w:r w:rsidRPr="003D3733">
              <w:rPr>
                <w:bCs/>
                <w:color w:val="000000"/>
                <w:spacing w:val="3"/>
                <w:sz w:val="14"/>
                <w:szCs w:val="14"/>
              </w:rPr>
              <w:t>1410,26</w:t>
            </w: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  <w:ind w:left="154"/>
            </w:pPr>
          </w:p>
          <w:p w:rsidR="003D0393" w:rsidRPr="003D3733" w:rsidRDefault="003D0393">
            <w:pPr>
              <w:shd w:val="clear" w:color="auto" w:fill="FFFFFF"/>
              <w:ind w:left="154"/>
            </w:pPr>
          </w:p>
        </w:tc>
        <w:tc>
          <w:tcPr>
            <w:tcW w:w="13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3D0393">
            <w:pPr>
              <w:shd w:val="clear" w:color="auto" w:fill="FFFFFF"/>
              <w:ind w:left="154"/>
            </w:pPr>
          </w:p>
          <w:p w:rsidR="003D0393" w:rsidRPr="003D3733" w:rsidRDefault="003D0393">
            <w:pPr>
              <w:shd w:val="clear" w:color="auto" w:fill="FFFFFF"/>
              <w:ind w:left="154"/>
            </w:pPr>
          </w:p>
        </w:tc>
      </w:tr>
      <w:tr w:rsidR="003D0393">
        <w:trPr>
          <w:trHeight w:hRule="exact" w:val="326"/>
        </w:trPr>
        <w:tc>
          <w:tcPr>
            <w:tcW w:w="158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141EC3">
            <w:pPr>
              <w:shd w:val="clear" w:color="auto" w:fill="FFFFFF"/>
              <w:jc w:val="center"/>
            </w:pP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Индивидуальные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тарифы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на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услуги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по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передаче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электроэнергии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для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взаиморасчетов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между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сетевыми</w:t>
            </w:r>
            <w:r w:rsidRPr="003D3733">
              <w:rPr>
                <w:rFonts w:eastAsia="Times New Roman"/>
                <w:b/>
                <w:bCs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b/>
                <w:bCs/>
                <w:color w:val="000000"/>
                <w:spacing w:val="2"/>
                <w:sz w:val="14"/>
                <w:szCs w:val="14"/>
              </w:rPr>
              <w:t>организациями</w:t>
            </w:r>
          </w:p>
        </w:tc>
      </w:tr>
      <w:tr w:rsidR="003D0393">
        <w:trPr>
          <w:trHeight w:hRule="exact" w:val="1171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>
            <w:pPr>
              <w:shd w:val="clear" w:color="auto" w:fill="FFFFFF"/>
              <w:ind w:left="826"/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Default="00141EC3" w:rsidP="005A3ABC">
            <w:pPr>
              <w:shd w:val="clear" w:color="auto" w:fill="FFFFFF"/>
              <w:spacing w:line="182" w:lineRule="exact"/>
              <w:ind w:left="34" w:right="19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ЗАО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 "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Самарск</w:t>
            </w:r>
            <w:r w:rsidR="005A3ABC"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ая сетевая компания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"-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 xml:space="preserve">ЗАО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>"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Алкоа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СМЗ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>"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403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508,25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984"/>
            </w:pPr>
            <w:r w:rsidRPr="003D3733">
              <w:rPr>
                <w:color w:val="000000"/>
                <w:sz w:val="14"/>
                <w:szCs w:val="14"/>
              </w:rPr>
              <w:t>1,57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792"/>
            </w:pPr>
            <w:r w:rsidRPr="003D3733">
              <w:rPr>
                <w:color w:val="000000"/>
                <w:spacing w:val="-1"/>
                <w:sz w:val="14"/>
                <w:szCs w:val="14"/>
              </w:rPr>
              <w:t>2,35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403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508,25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970"/>
            </w:pPr>
            <w:r w:rsidRPr="003D3733">
              <w:rPr>
                <w:color w:val="000000"/>
                <w:sz w:val="14"/>
                <w:szCs w:val="14"/>
              </w:rPr>
              <w:t>1,57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773274" w:rsidP="00773274">
            <w:pPr>
              <w:shd w:val="clear" w:color="auto" w:fill="FFFFFF"/>
              <w:ind w:left="782"/>
            </w:pPr>
            <w:r w:rsidRPr="003D3733">
              <w:rPr>
                <w:color w:val="000000"/>
                <w:spacing w:val="-2"/>
                <w:sz w:val="14"/>
                <w:szCs w:val="14"/>
              </w:rPr>
              <w:t>2,43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141EC3" w:rsidP="005A3ABC">
            <w:pPr>
              <w:shd w:val="clear" w:color="auto" w:fill="FFFFFF"/>
              <w:spacing w:line="178" w:lineRule="exact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Приказ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 xml:space="preserve">Министерства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Энергетики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 xml:space="preserve">ЖКХ Самарской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области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№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="005A3ABC"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>787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 xml:space="preserve">от </w:t>
            </w:r>
            <w:r w:rsidR="005A3ABC"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2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9.12.1</w:t>
            </w:r>
            <w:r w:rsidR="005A3ABC"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5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-1"/>
                <w:sz w:val="14"/>
                <w:szCs w:val="14"/>
              </w:rPr>
              <w:t>г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393" w:rsidRPr="003D3733" w:rsidRDefault="00141EC3" w:rsidP="005A3ABC">
            <w:pPr>
              <w:shd w:val="clear" w:color="auto" w:fill="FFFFFF"/>
              <w:spacing w:line="178" w:lineRule="exact"/>
              <w:ind w:right="53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ВК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№</w:t>
            </w:r>
            <w:r w:rsidR="005A3ABC"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4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(29</w:t>
            </w:r>
            <w:r w:rsidR="005A3ABC" w:rsidRPr="003D3733">
              <w:rPr>
                <w:rFonts w:eastAsia="Times New Roman"/>
                <w:color w:val="000000"/>
                <w:sz w:val="14"/>
                <w:szCs w:val="14"/>
              </w:rPr>
              <w:t>550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)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от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="005A3ABC"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>13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>.</w:t>
            </w:r>
            <w:r w:rsidR="005A3ABC"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>01.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>201</w:t>
            </w:r>
            <w:r w:rsidR="005A3ABC"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>6</w:t>
            </w:r>
          </w:p>
        </w:tc>
      </w:tr>
      <w:tr w:rsidR="005A3ABC">
        <w:trPr>
          <w:trHeight w:hRule="exact" w:val="1094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Default="005A3ABC">
            <w:pPr>
              <w:shd w:val="clear" w:color="auto" w:fill="FFFFFF"/>
              <w:ind w:left="816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Default="005A3ABC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филиал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 xml:space="preserve"> "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Приволжский</w:t>
            </w:r>
            <w:proofErr w:type="gramStart"/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>"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О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АО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 xml:space="preserve"> "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Оборонэнерго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 xml:space="preserve">"-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ЗАО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 xml:space="preserve"> "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Алкоа СМЗ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4"/>
                <w:szCs w:val="14"/>
              </w:rPr>
              <w:t>"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293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508,25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898"/>
            </w:pPr>
            <w:r w:rsidRPr="003D3733">
              <w:rPr>
                <w:color w:val="000000"/>
                <w:spacing w:val="2"/>
                <w:sz w:val="14"/>
                <w:szCs w:val="14"/>
              </w:rPr>
              <w:t>1,57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658"/>
            </w:pPr>
            <w:r w:rsidRPr="003D3733">
              <w:rPr>
                <w:color w:val="000000"/>
                <w:spacing w:val="2"/>
                <w:sz w:val="14"/>
                <w:szCs w:val="14"/>
              </w:rPr>
              <w:t>2,44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211"/>
            </w:pPr>
            <w:r w:rsidRPr="003D3733">
              <w:rPr>
                <w:color w:val="000000"/>
                <w:sz w:val="14"/>
                <w:szCs w:val="14"/>
              </w:rPr>
              <w:t>508,25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888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1,57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691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2,46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5A3ABC" w:rsidP="005A3ABC">
            <w:pPr>
              <w:shd w:val="clear" w:color="auto" w:fill="FFFFFF"/>
              <w:spacing w:line="178" w:lineRule="exact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Приказ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 xml:space="preserve">Министерства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Энергетики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 xml:space="preserve">ЖКХ Самарской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области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№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787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от 2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 xml:space="preserve">9.12.15 </w:t>
            </w:r>
            <w:r w:rsidRPr="003D3733">
              <w:rPr>
                <w:rFonts w:eastAsia="Times New Roman" w:cs="Times New Roman"/>
                <w:color w:val="000000"/>
                <w:spacing w:val="-1"/>
                <w:sz w:val="14"/>
                <w:szCs w:val="14"/>
              </w:rPr>
              <w:t>г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5A3ABC" w:rsidP="005A3ABC">
            <w:pPr>
              <w:shd w:val="clear" w:color="auto" w:fill="FFFFFF"/>
              <w:spacing w:line="178" w:lineRule="exact"/>
              <w:ind w:right="53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ВК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№4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(29550)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от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13.01.2016</w:t>
            </w:r>
          </w:p>
        </w:tc>
      </w:tr>
      <w:tr w:rsidR="005A3ABC">
        <w:trPr>
          <w:trHeight w:hRule="exact" w:val="1085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Default="005A3ABC">
            <w:pPr>
              <w:shd w:val="clear" w:color="auto" w:fill="FFFFFF"/>
              <w:ind w:left="830"/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Default="005A3ABC" w:rsidP="00773274">
            <w:pPr>
              <w:shd w:val="clear" w:color="auto" w:fill="FFFFFF"/>
              <w:ind w:left="394"/>
            </w:pP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ООО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"</w:t>
            </w:r>
            <w:proofErr w:type="spellStart"/>
            <w:r w:rsidR="00773274"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Самарасеть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"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 w:rsidR="00773274"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-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ЗАО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"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Алкоа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СМЗ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"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408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508,25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989"/>
            </w:pPr>
            <w:r w:rsidRPr="003D3733">
              <w:rPr>
                <w:color w:val="000000"/>
                <w:sz w:val="14"/>
                <w:szCs w:val="14"/>
              </w:rPr>
              <w:t>1,57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797"/>
            </w:pPr>
            <w:r w:rsidRPr="003D3733">
              <w:rPr>
                <w:color w:val="000000"/>
                <w:spacing w:val="-1"/>
                <w:sz w:val="14"/>
                <w:szCs w:val="14"/>
              </w:rPr>
              <w:t>2,34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408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508,25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974"/>
            </w:pPr>
            <w:r w:rsidRPr="003D3733">
              <w:rPr>
                <w:color w:val="000000"/>
                <w:spacing w:val="-1"/>
                <w:sz w:val="14"/>
                <w:szCs w:val="14"/>
              </w:rPr>
              <w:t>1,57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787"/>
            </w:pPr>
            <w:r w:rsidRPr="003D3733">
              <w:rPr>
                <w:color w:val="000000"/>
                <w:spacing w:val="-2"/>
                <w:sz w:val="14"/>
                <w:szCs w:val="14"/>
              </w:rPr>
              <w:t>2,24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5A3ABC" w:rsidP="005A3ABC">
            <w:pPr>
              <w:shd w:val="clear" w:color="auto" w:fill="FFFFFF"/>
              <w:spacing w:line="178" w:lineRule="exact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Приказ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 xml:space="preserve">Министерства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Энергетики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 xml:space="preserve">ЖКХ Самарской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области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№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787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от 2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 xml:space="preserve">9.12.15 </w:t>
            </w:r>
            <w:r w:rsidRPr="003D3733">
              <w:rPr>
                <w:rFonts w:eastAsia="Times New Roman" w:cs="Times New Roman"/>
                <w:color w:val="000000"/>
                <w:spacing w:val="-1"/>
                <w:sz w:val="14"/>
                <w:szCs w:val="14"/>
              </w:rPr>
              <w:t>г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5A3ABC" w:rsidP="005A3ABC">
            <w:pPr>
              <w:shd w:val="clear" w:color="auto" w:fill="FFFFFF"/>
              <w:spacing w:line="178" w:lineRule="exact"/>
              <w:ind w:right="53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ВК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№4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(29550)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от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13.01.2016</w:t>
            </w:r>
          </w:p>
        </w:tc>
      </w:tr>
      <w:tr w:rsidR="005A3ABC">
        <w:trPr>
          <w:trHeight w:hRule="exact" w:val="1138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Default="005A3ABC">
            <w:pPr>
              <w:shd w:val="clear" w:color="auto" w:fill="FFFFFF"/>
              <w:ind w:left="830"/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Default="005A3ABC">
            <w:pPr>
              <w:shd w:val="clear" w:color="auto" w:fill="FFFFFF"/>
              <w:spacing w:line="182" w:lineRule="exact"/>
              <w:ind w:left="254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Филиал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ОАО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"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МРСК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Волги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" </w:t>
            </w:r>
            <w:proofErr w:type="gramStart"/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-"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Самарские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распределительные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сети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"</w:t>
            </w:r>
            <w:r w:rsidR="00773274"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ЗАО</w:t>
            </w:r>
            <w:r w:rsidR="00773274"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"</w:t>
            </w:r>
            <w:r w:rsidR="00773274"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Алкоа</w:t>
            </w:r>
            <w:r w:rsidR="00773274"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 xml:space="preserve"> </w:t>
            </w:r>
            <w:r w:rsidR="00773274">
              <w:rPr>
                <w:rFonts w:eastAsia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СМЗ</w:t>
            </w:r>
            <w:r w:rsidR="00773274">
              <w:rPr>
                <w:rFonts w:eastAsia="Times New Roman"/>
                <w:b/>
                <w:bCs/>
                <w:color w:val="000000"/>
                <w:spacing w:val="-3"/>
                <w:sz w:val="14"/>
                <w:szCs w:val="14"/>
              </w:rPr>
              <w:t>"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408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508,25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984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1,57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797"/>
            </w:pPr>
            <w:r w:rsidRPr="003D3733">
              <w:rPr>
                <w:color w:val="000000"/>
                <w:sz w:val="14"/>
                <w:szCs w:val="14"/>
              </w:rPr>
              <w:t>2,35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408"/>
            </w:pPr>
            <w:r w:rsidRPr="003D3733">
              <w:rPr>
                <w:color w:val="000000"/>
                <w:spacing w:val="1"/>
                <w:sz w:val="14"/>
                <w:szCs w:val="14"/>
              </w:rPr>
              <w:t>508,25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974"/>
            </w:pPr>
            <w:r w:rsidRPr="003D3733">
              <w:rPr>
                <w:color w:val="000000"/>
                <w:sz w:val="14"/>
                <w:szCs w:val="14"/>
              </w:rPr>
              <w:t>1,57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681939" w:rsidP="00681939">
            <w:pPr>
              <w:shd w:val="clear" w:color="auto" w:fill="FFFFFF"/>
              <w:ind w:left="787"/>
            </w:pPr>
            <w:r w:rsidRPr="003D3733">
              <w:rPr>
                <w:color w:val="000000"/>
                <w:spacing w:val="-2"/>
                <w:sz w:val="14"/>
                <w:szCs w:val="14"/>
              </w:rPr>
              <w:t>2,42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5A3ABC" w:rsidP="005A3ABC">
            <w:pPr>
              <w:shd w:val="clear" w:color="auto" w:fill="FFFFFF"/>
              <w:spacing w:line="178" w:lineRule="exact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Приказ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 xml:space="preserve">Министерства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Энергетики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>и</w:t>
            </w:r>
            <w:r w:rsidRPr="003D3733">
              <w:rPr>
                <w:rFonts w:eastAsia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1"/>
                <w:sz w:val="14"/>
                <w:szCs w:val="14"/>
              </w:rPr>
              <w:t xml:space="preserve">ЖКХ Самарской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области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№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787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от 2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 xml:space="preserve">9.12.15 </w:t>
            </w:r>
            <w:r w:rsidRPr="003D3733">
              <w:rPr>
                <w:rFonts w:eastAsia="Times New Roman" w:cs="Times New Roman"/>
                <w:color w:val="000000"/>
                <w:spacing w:val="-1"/>
                <w:sz w:val="14"/>
                <w:szCs w:val="14"/>
              </w:rPr>
              <w:t>г</w:t>
            </w:r>
            <w:r w:rsidRPr="003D3733">
              <w:rPr>
                <w:rFonts w:eastAsia="Times New Roman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ABC" w:rsidRPr="003D3733" w:rsidRDefault="005A3ABC" w:rsidP="005A3ABC">
            <w:pPr>
              <w:shd w:val="clear" w:color="auto" w:fill="FFFFFF"/>
              <w:spacing w:line="178" w:lineRule="exact"/>
              <w:ind w:right="53"/>
              <w:jc w:val="center"/>
            </w:pP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ВК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</w:t>
            </w:r>
            <w:r w:rsidRPr="003D3733">
              <w:rPr>
                <w:rFonts w:eastAsia="Times New Roman" w:cs="Times New Roman"/>
                <w:color w:val="000000"/>
                <w:sz w:val="14"/>
                <w:szCs w:val="14"/>
              </w:rPr>
              <w:t>№4</w:t>
            </w:r>
            <w:r w:rsidRPr="003D3733">
              <w:rPr>
                <w:rFonts w:eastAsia="Times New Roman"/>
                <w:color w:val="000000"/>
                <w:sz w:val="14"/>
                <w:szCs w:val="14"/>
              </w:rPr>
              <w:t xml:space="preserve"> (29550) </w:t>
            </w:r>
            <w:r w:rsidRPr="003D3733">
              <w:rPr>
                <w:rFonts w:eastAsia="Times New Roman" w:cs="Times New Roman"/>
                <w:color w:val="000000"/>
                <w:spacing w:val="2"/>
                <w:sz w:val="14"/>
                <w:szCs w:val="14"/>
              </w:rPr>
              <w:t>от</w:t>
            </w:r>
            <w:r w:rsidRPr="003D3733">
              <w:rPr>
                <w:rFonts w:eastAsia="Times New Roman"/>
                <w:color w:val="000000"/>
                <w:spacing w:val="2"/>
                <w:sz w:val="14"/>
                <w:szCs w:val="14"/>
              </w:rPr>
              <w:t xml:space="preserve"> 13.01.2016</w:t>
            </w:r>
          </w:p>
        </w:tc>
      </w:tr>
    </w:tbl>
    <w:p w:rsidR="00141EC3" w:rsidRDefault="00141EC3"/>
    <w:sectPr w:rsidR="00141EC3" w:rsidSect="003D0393">
      <w:type w:val="continuous"/>
      <w:pgSz w:w="16834" w:h="11909" w:orient="landscape"/>
      <w:pgMar w:top="1440" w:right="476" w:bottom="360" w:left="4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41EC3"/>
    <w:rsid w:val="000818A8"/>
    <w:rsid w:val="00141EC3"/>
    <w:rsid w:val="00197749"/>
    <w:rsid w:val="0033352E"/>
    <w:rsid w:val="003D0393"/>
    <w:rsid w:val="003D3733"/>
    <w:rsid w:val="005A3ABC"/>
    <w:rsid w:val="00681939"/>
    <w:rsid w:val="00773274"/>
    <w:rsid w:val="00CA441F"/>
    <w:rsid w:val="00FA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295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grigoo</dc:creator>
  <cp:lastModifiedBy>Oleg</cp:lastModifiedBy>
  <cp:revision>5</cp:revision>
  <dcterms:created xsi:type="dcterms:W3CDTF">2016-01-18T10:08:00Z</dcterms:created>
  <dcterms:modified xsi:type="dcterms:W3CDTF">2016-01-27T07:21:00Z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268620096</vt:i4>
  </property>
  <property fmtid="{D5CDD505-2E9C-101B-9397-08002B2CF9AE}" pid="3" name="_NewReviewCycle">
    <vt:lpwstr/>
  </property>
  <property fmtid="{D5CDD505-2E9C-101B-9397-08002B2CF9AE}" pid="4" name="_EmailSubject">
    <vt:lpwstr>Размещение на сайте сетевой организации ЗАО Алкоа СМЗ</vt:lpwstr>
  </property>
  <property fmtid="{D5CDD505-2E9C-101B-9397-08002B2CF9AE}" pid="5" name="_AuthorEmail">
    <vt:lpwstr>Galina.Goryunova@alcoa.com</vt:lpwstr>
  </property>
  <property fmtid="{D5CDD505-2E9C-101B-9397-08002B2CF9AE}" pid="6" name="_AuthorEmailDisplayName">
    <vt:lpwstr>Goryunova, Galina</vt:lpwstr>
  </property>
  <property fmtid="{D5CDD505-2E9C-101B-9397-08002B2CF9AE}" pid="7" name="_PreviousAdHocReviewCycleID">
    <vt:i4>326408368</vt:i4>
  </property>
  <property fmtid="{D5CDD505-2E9C-101B-9397-08002B2CF9AE}" pid="8" name="_ReviewingToolsShownOnce">
    <vt:lpwstr/>
  </property>
</Properties>
</file>